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4EE1C" w14:textId="29417AD4" w:rsidR="00583BFE" w:rsidRPr="00F9443C" w:rsidRDefault="00966EBE" w:rsidP="00B2002D">
      <w:pPr>
        <w:spacing w:after="0"/>
        <w:jc w:val="center"/>
        <w:rPr>
          <w:b/>
          <w:color w:val="FF0000"/>
        </w:rPr>
      </w:pPr>
      <w:bookmarkStart w:id="0" w:name="_GoBack"/>
      <w:bookmarkEnd w:id="0"/>
      <w:r>
        <w:rPr>
          <w:b/>
        </w:rPr>
        <w:t>Milestone 1</w:t>
      </w:r>
      <w:r w:rsidR="00583BFE" w:rsidRPr="00583BFE">
        <w:rPr>
          <w:b/>
        </w:rPr>
        <w:t xml:space="preserve"> Checklist</w:t>
      </w:r>
      <w:r w:rsidR="00F9443C">
        <w:rPr>
          <w:b/>
        </w:rPr>
        <w:t xml:space="preserve"> </w:t>
      </w:r>
      <w:r w:rsidR="00D37DF0">
        <w:rPr>
          <w:b/>
          <w:color w:val="FF0000"/>
        </w:rPr>
        <w:t>(updated 3</w:t>
      </w:r>
      <w:r w:rsidR="00F9443C">
        <w:rPr>
          <w:b/>
          <w:color w:val="FF0000"/>
        </w:rPr>
        <w:t>/</w:t>
      </w:r>
      <w:r w:rsidR="00D37DF0">
        <w:rPr>
          <w:b/>
          <w:color w:val="FF0000"/>
        </w:rPr>
        <w:t>1</w:t>
      </w:r>
      <w:r w:rsidR="00F9443C">
        <w:rPr>
          <w:b/>
          <w:color w:val="FF0000"/>
        </w:rPr>
        <w:t>/17)</w:t>
      </w:r>
    </w:p>
    <w:p w14:paraId="1E2CEFA6" w14:textId="77777777" w:rsidR="00583BFE" w:rsidRDefault="00583BFE" w:rsidP="00C0319D">
      <w:pPr>
        <w:spacing w:after="0"/>
      </w:pPr>
    </w:p>
    <w:p w14:paraId="3CF27D8F" w14:textId="478C1295" w:rsidR="00583BFE" w:rsidRDefault="00583BFE" w:rsidP="008C09CB">
      <w:pPr>
        <w:spacing w:after="0" w:line="276" w:lineRule="auto"/>
      </w:pPr>
      <w:r>
        <w:t>Please submit all documentation items listed below to your assigned Community Manager</w:t>
      </w:r>
      <w:r w:rsidR="00966EBE">
        <w:t>.</w:t>
      </w:r>
      <w:r w:rsidR="00017D54">
        <w:t xml:space="preserve">  </w:t>
      </w:r>
      <w:r w:rsidR="00222405">
        <w:t>The Milestone 1 Template and additional</w:t>
      </w:r>
      <w:r w:rsidR="000A206C">
        <w:t xml:space="preserve"> </w:t>
      </w:r>
      <w:r w:rsidR="00F23172">
        <w:t xml:space="preserve">resources to support these deliverables may be found on the </w:t>
      </w:r>
      <w:hyperlink r:id="rId8" w:history="1">
        <w:r w:rsidR="00F23172">
          <w:rPr>
            <w:rStyle w:val="Hyperlink"/>
          </w:rPr>
          <w:t>Connected Communities Grantee webpage</w:t>
        </w:r>
      </w:hyperlink>
      <w:r w:rsidR="00F23172">
        <w:t xml:space="preserve">.  </w:t>
      </w:r>
      <w:r w:rsidR="00017D54">
        <w:t>If</w:t>
      </w:r>
      <w:r w:rsidR="00403465">
        <w:t xml:space="preserve"> you have any questions, please reach out to your Community Manager.</w:t>
      </w:r>
    </w:p>
    <w:p w14:paraId="30DEA6AB" w14:textId="77777777" w:rsidR="00583BFE" w:rsidRDefault="00583BFE" w:rsidP="008B490F">
      <w:pPr>
        <w:spacing w:after="0"/>
      </w:pPr>
    </w:p>
    <w:p w14:paraId="4D1DD0FD" w14:textId="711A1DED" w:rsidR="00583BFE" w:rsidRDefault="00017D54" w:rsidP="002D5429">
      <w:pPr>
        <w:pStyle w:val="ListParagraph"/>
        <w:numPr>
          <w:ilvl w:val="0"/>
          <w:numId w:val="2"/>
        </w:numPr>
        <w:spacing w:after="0" w:line="276" w:lineRule="auto"/>
      </w:pPr>
      <w:r w:rsidRPr="006A50E1">
        <w:rPr>
          <w:b/>
        </w:rPr>
        <w:t>Milestone 1 Template</w:t>
      </w:r>
      <w:r>
        <w:t>, including the following sections and attachments:</w:t>
      </w:r>
    </w:p>
    <w:p w14:paraId="401E9A81" w14:textId="5DBE439F" w:rsidR="00017D54" w:rsidRDefault="00EB31A8" w:rsidP="00C82713">
      <w:pPr>
        <w:pStyle w:val="ListParagraph"/>
        <w:spacing w:after="0" w:line="276" w:lineRule="auto"/>
        <w:ind w:left="1440"/>
      </w:pPr>
      <w:r>
        <w:t xml:space="preserve">1. </w:t>
      </w:r>
      <w:r w:rsidR="00017D54">
        <w:t>Description of policies and procedures to protect electronic Protected Health Information</w:t>
      </w:r>
      <w:r w:rsidR="00C0319D">
        <w:rPr>
          <w:vertAlign w:val="superscript"/>
        </w:rPr>
        <w:t>1</w:t>
      </w:r>
      <w:r w:rsidR="00C0319D">
        <w:t>.</w:t>
      </w:r>
    </w:p>
    <w:p w14:paraId="2D650EA2" w14:textId="77777777" w:rsidR="002D5429" w:rsidRDefault="002D5429" w:rsidP="002D5429">
      <w:pPr>
        <w:pStyle w:val="ListParagraph"/>
        <w:spacing w:after="0" w:line="360" w:lineRule="auto"/>
        <w:ind w:left="1440"/>
      </w:pPr>
    </w:p>
    <w:p w14:paraId="18EF38DE" w14:textId="368CA9CB" w:rsidR="002D5429" w:rsidRDefault="00EB31A8" w:rsidP="00B2002D">
      <w:pPr>
        <w:pStyle w:val="ListParagraph"/>
        <w:spacing w:after="0" w:line="276" w:lineRule="auto"/>
        <w:ind w:left="1440"/>
      </w:pPr>
      <w:r>
        <w:t xml:space="preserve">2. </w:t>
      </w:r>
      <w:r w:rsidR="00017D54">
        <w:t xml:space="preserve">Description of the impacted workflows for you and your collaborating organizations to </w:t>
      </w:r>
      <w:r w:rsidR="00C82713">
        <w:t xml:space="preserve">achieve </w:t>
      </w:r>
      <w:r w:rsidR="00017D54">
        <w:t>your use cases, and the preliminary workflow enhancements</w:t>
      </w:r>
      <w:r w:rsidR="002D5429">
        <w:t xml:space="preserve"> that have been implemented since the start of the grant project</w:t>
      </w:r>
      <w:r w:rsidR="00017D54">
        <w:t>.</w:t>
      </w:r>
    </w:p>
    <w:p w14:paraId="4D5A8F63" w14:textId="77777777" w:rsidR="00B2002D" w:rsidRDefault="00B2002D" w:rsidP="00B2002D">
      <w:pPr>
        <w:pStyle w:val="ListParagraph"/>
        <w:spacing w:after="0" w:line="276" w:lineRule="auto"/>
        <w:ind w:left="1440"/>
      </w:pPr>
    </w:p>
    <w:p w14:paraId="39BD7777" w14:textId="349CD2EB" w:rsidR="00EB31A8" w:rsidRPr="00C82713" w:rsidRDefault="00EB31A8" w:rsidP="002D5429">
      <w:pPr>
        <w:pStyle w:val="ListParagraph"/>
        <w:spacing w:after="0" w:line="360" w:lineRule="auto"/>
        <w:ind w:left="1440"/>
        <w:rPr>
          <w:b/>
        </w:rPr>
      </w:pPr>
      <w:r>
        <w:rPr>
          <w:b/>
        </w:rPr>
        <w:t>Attachments to Milestone 1 Template</w:t>
      </w:r>
    </w:p>
    <w:p w14:paraId="74164C45" w14:textId="74B86535" w:rsidR="00017D54" w:rsidRDefault="00017D54" w:rsidP="00C82713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Copy of HIE/HISP or Mass. </w:t>
      </w:r>
      <w:proofErr w:type="spellStart"/>
      <w:r>
        <w:t>HIway</w:t>
      </w:r>
      <w:proofErr w:type="spellEnd"/>
      <w:r>
        <w:t xml:space="preserve"> participation agreement for your organization.</w:t>
      </w:r>
    </w:p>
    <w:p w14:paraId="2C655239" w14:textId="77777777" w:rsidR="002D5429" w:rsidRDefault="002D5429" w:rsidP="002D5429">
      <w:pPr>
        <w:pStyle w:val="ListParagraph"/>
        <w:spacing w:after="0" w:line="360" w:lineRule="auto"/>
        <w:ind w:left="1440"/>
      </w:pPr>
    </w:p>
    <w:p w14:paraId="383C19D9" w14:textId="4880CAC2" w:rsidR="00017D54" w:rsidRDefault="00017D54" w:rsidP="00C82713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Copy of HIE/HISP or Mass. </w:t>
      </w:r>
      <w:proofErr w:type="spellStart"/>
      <w:r>
        <w:t>HIway</w:t>
      </w:r>
      <w:proofErr w:type="spellEnd"/>
      <w:r>
        <w:t xml:space="preserve"> participation agreement for </w:t>
      </w:r>
      <w:r w:rsidRPr="00F23172">
        <w:rPr>
          <w:u w:val="single"/>
        </w:rPr>
        <w:t>each</w:t>
      </w:r>
      <w:r w:rsidR="002D5429">
        <w:t xml:space="preserve"> collaborating organization that is participating in a use case. </w:t>
      </w:r>
    </w:p>
    <w:p w14:paraId="461029AD" w14:textId="77777777" w:rsidR="002D5429" w:rsidRDefault="002D5429" w:rsidP="002D5429">
      <w:pPr>
        <w:pStyle w:val="ListParagraph"/>
        <w:spacing w:after="0" w:line="360" w:lineRule="auto"/>
        <w:ind w:left="1440"/>
      </w:pPr>
    </w:p>
    <w:p w14:paraId="0FEF45ED" w14:textId="0DA54A47" w:rsidR="002D5429" w:rsidRDefault="002D5429" w:rsidP="00C82713">
      <w:pPr>
        <w:pStyle w:val="ListParagraph"/>
        <w:numPr>
          <w:ilvl w:val="0"/>
          <w:numId w:val="2"/>
        </w:numPr>
        <w:spacing w:after="0" w:line="276" w:lineRule="auto"/>
      </w:pPr>
      <w:r>
        <w:t>Transaction log</w:t>
      </w:r>
      <w:r w:rsidR="00EB31A8">
        <w:t>(s) or screenshots</w:t>
      </w:r>
      <w:r>
        <w:t xml:space="preserve"> from the sponsoring HIE/HISP detailing test transactions and the organizations involved with the test transactions.</w:t>
      </w:r>
      <w:r w:rsidR="00673DD1">
        <w:t xml:space="preserve">  Information for all collaborators involved in the use cases must be included.</w:t>
      </w:r>
      <w:r w:rsidR="008B490F">
        <w:t xml:space="preserve"> </w:t>
      </w:r>
      <w:r w:rsidR="008B490F">
        <w:rPr>
          <w:i/>
          <w:color w:val="FF0000"/>
        </w:rPr>
        <w:t>Please redact any sensitive patient information from the transaction logs.</w:t>
      </w:r>
    </w:p>
    <w:p w14:paraId="695A5994" w14:textId="0268F47A" w:rsidR="002D5429" w:rsidRDefault="002D5429" w:rsidP="002D5429">
      <w:pPr>
        <w:pStyle w:val="ListParagraph"/>
        <w:numPr>
          <w:ilvl w:val="2"/>
          <w:numId w:val="2"/>
        </w:numPr>
        <w:spacing w:after="0" w:line="276" w:lineRule="auto"/>
      </w:pPr>
      <w:r>
        <w:t>Test transactions should relate to those described in the HIE Use Case Development Form(s) that you submitted with your Transformation Plan.</w:t>
      </w:r>
    </w:p>
    <w:p w14:paraId="1F2C7205" w14:textId="77777777" w:rsidR="002D5429" w:rsidRDefault="002D5429" w:rsidP="002D5429">
      <w:pPr>
        <w:pStyle w:val="ListParagraph"/>
        <w:spacing w:after="0" w:line="360" w:lineRule="auto"/>
        <w:ind w:left="2160"/>
      </w:pPr>
    </w:p>
    <w:p w14:paraId="17331EAC" w14:textId="495832AC" w:rsidR="002D5429" w:rsidRDefault="002D5429" w:rsidP="00C82713">
      <w:pPr>
        <w:pStyle w:val="ListParagraph"/>
        <w:numPr>
          <w:ilvl w:val="0"/>
          <w:numId w:val="2"/>
        </w:numPr>
        <w:spacing w:after="0" w:line="276" w:lineRule="auto"/>
      </w:pPr>
      <w:r>
        <w:t>Milestone 1 Attestation Form for your organization.</w:t>
      </w:r>
    </w:p>
    <w:p w14:paraId="35556076" w14:textId="77777777" w:rsidR="002D5429" w:rsidRDefault="002D5429" w:rsidP="002D5429">
      <w:pPr>
        <w:pStyle w:val="ListParagraph"/>
        <w:spacing w:after="0" w:line="360" w:lineRule="auto"/>
        <w:ind w:left="1440"/>
      </w:pPr>
    </w:p>
    <w:p w14:paraId="751BAAEF" w14:textId="45359390" w:rsidR="002D5429" w:rsidRDefault="002D5429" w:rsidP="008B490F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Milestone 1 Attestation Form for </w:t>
      </w:r>
      <w:r w:rsidRPr="002D5429">
        <w:rPr>
          <w:u w:val="single"/>
        </w:rPr>
        <w:t>each</w:t>
      </w:r>
      <w:r w:rsidR="00F23172">
        <w:t xml:space="preserve"> collaborating organization that</w:t>
      </w:r>
      <w:r>
        <w:t xml:space="preserve"> is listed in the transaction log.</w:t>
      </w:r>
    </w:p>
    <w:p w14:paraId="1759DD95" w14:textId="77777777" w:rsidR="00C0319D" w:rsidRDefault="00C0319D" w:rsidP="00C0319D">
      <w:pPr>
        <w:pStyle w:val="ListParagraph"/>
        <w:spacing w:after="0" w:line="276" w:lineRule="auto"/>
      </w:pPr>
    </w:p>
    <w:p w14:paraId="2D57348F" w14:textId="1D012FAB" w:rsidR="00C0319D" w:rsidRPr="00C0319D" w:rsidRDefault="00C0319D" w:rsidP="00CF18C1">
      <w:pPr>
        <w:contextualSpacing/>
        <w:rPr>
          <w:b/>
        </w:rPr>
      </w:pPr>
      <w:r w:rsidRPr="0034612F">
        <w:rPr>
          <w:b/>
        </w:rPr>
        <w:t>If applicable</w:t>
      </w:r>
      <w:r w:rsidR="00B2002D" w:rsidRPr="0034612F">
        <w:rPr>
          <w:b/>
        </w:rPr>
        <w:t xml:space="preserve"> to your organization or your collaborating organizations</w:t>
      </w:r>
      <w:r w:rsidRPr="0034612F">
        <w:rPr>
          <w:b/>
        </w:rPr>
        <w:t xml:space="preserve">, updated copies of any of the </w:t>
      </w:r>
      <w:r w:rsidRPr="00C0319D">
        <w:rPr>
          <w:b/>
        </w:rPr>
        <w:t>following documents:</w:t>
      </w:r>
    </w:p>
    <w:p w14:paraId="59B66592" w14:textId="77777777" w:rsidR="00D37DF0" w:rsidRDefault="00D37DF0" w:rsidP="00D37DF0">
      <w:pPr>
        <w:pStyle w:val="ListParagraph"/>
        <w:numPr>
          <w:ilvl w:val="0"/>
          <w:numId w:val="6"/>
        </w:numPr>
        <w:spacing w:after="0" w:line="276" w:lineRule="auto"/>
      </w:pPr>
      <w:r w:rsidRPr="003728F5">
        <w:t>Description of the health IT environment at your organization and collaborating organizations</w:t>
      </w:r>
      <w:r>
        <w:t xml:space="preserve"> on </w:t>
      </w:r>
      <w:r w:rsidRPr="00A57054">
        <w:rPr>
          <w:i/>
        </w:rPr>
        <w:t>Health IT Spreadsheet</w:t>
      </w:r>
      <w:r>
        <w:t xml:space="preserve"> (part of Transformation Plan deliverable)</w:t>
      </w:r>
      <w:r w:rsidRPr="003728F5">
        <w:t xml:space="preserve">; </w:t>
      </w:r>
    </w:p>
    <w:p w14:paraId="115C91DB" w14:textId="77777777" w:rsidR="00D37DF0" w:rsidRDefault="00D37DF0" w:rsidP="00D37DF0">
      <w:pPr>
        <w:pStyle w:val="ListParagraph"/>
        <w:numPr>
          <w:ilvl w:val="0"/>
          <w:numId w:val="6"/>
        </w:numPr>
        <w:spacing w:after="0" w:line="276" w:lineRule="auto"/>
      </w:pPr>
      <w:r w:rsidRPr="00A57054">
        <w:rPr>
          <w:i/>
        </w:rPr>
        <w:t>HIE Use Case Development Form(s)</w:t>
      </w:r>
      <w:r>
        <w:t xml:space="preserve"> (part of Transformation Plan deliverable); and</w:t>
      </w:r>
    </w:p>
    <w:p w14:paraId="336ACB1D" w14:textId="5633C3BD" w:rsidR="008B490F" w:rsidRDefault="00D37DF0" w:rsidP="00D37DF0">
      <w:pPr>
        <w:pStyle w:val="ListParagraph"/>
        <w:numPr>
          <w:ilvl w:val="0"/>
          <w:numId w:val="6"/>
        </w:numPr>
        <w:spacing w:after="0" w:line="276" w:lineRule="auto"/>
      </w:pPr>
      <w:r>
        <w:t>Any additional changes to Transformation Plan</w:t>
      </w:r>
    </w:p>
    <w:sectPr w:rsidR="008B490F" w:rsidSect="00B2002D">
      <w:headerReference w:type="default" r:id="rId9"/>
      <w:footerReference w:type="default" r:id="rId10"/>
      <w:pgSz w:w="12240" w:h="15840"/>
      <w:pgMar w:top="1440" w:right="1440" w:bottom="1440" w:left="144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71BE9" w14:textId="77777777" w:rsidR="006A50E1" w:rsidRDefault="006A50E1" w:rsidP="006A50E1">
      <w:pPr>
        <w:spacing w:after="0" w:line="240" w:lineRule="auto"/>
      </w:pPr>
      <w:r>
        <w:separator/>
      </w:r>
    </w:p>
  </w:endnote>
  <w:endnote w:type="continuationSeparator" w:id="0">
    <w:p w14:paraId="0E5B5A35" w14:textId="77777777" w:rsidR="006A50E1" w:rsidRDefault="006A50E1" w:rsidP="006A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C2115" w14:textId="02400B67" w:rsidR="00C0319D" w:rsidRPr="00C0319D" w:rsidRDefault="00C0319D">
    <w:pPr>
      <w:pStyle w:val="Footer"/>
      <w:rPr>
        <w:sz w:val="20"/>
        <w:szCs w:val="20"/>
      </w:rPr>
    </w:pPr>
    <w:r w:rsidRPr="00C0319D">
      <w:rPr>
        <w:sz w:val="20"/>
        <w:szCs w:val="20"/>
        <w:vertAlign w:val="superscript"/>
      </w:rPr>
      <w:footnoteRef/>
    </w:r>
    <w:r w:rsidRPr="00C0319D">
      <w:rPr>
        <w:sz w:val="20"/>
        <w:szCs w:val="20"/>
      </w:rPr>
      <w:t xml:space="preserve"> Protected Health Information (PHI), as defined by the HIPAA Privacy Rule, is individually identifiable health information, held or transmitted by a covered entity or its business associate, in any form or medium, whether electronic, on paper, or oral.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F4FF0" w14:textId="77777777" w:rsidR="006A50E1" w:rsidRDefault="006A50E1" w:rsidP="006A50E1">
      <w:pPr>
        <w:spacing w:after="0" w:line="240" w:lineRule="auto"/>
      </w:pPr>
      <w:r>
        <w:separator/>
      </w:r>
    </w:p>
  </w:footnote>
  <w:footnote w:type="continuationSeparator" w:id="0">
    <w:p w14:paraId="2BC7FBFB" w14:textId="77777777" w:rsidR="006A50E1" w:rsidRDefault="006A50E1" w:rsidP="006A5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4D11" w14:textId="77777777" w:rsidR="00B2002D" w:rsidRDefault="00B2002D" w:rsidP="00B2002D">
    <w:pPr>
      <w:spacing w:after="0"/>
      <w:jc w:val="center"/>
      <w:rPr>
        <w:b/>
        <w:u w:val="single"/>
      </w:rPr>
    </w:pPr>
  </w:p>
  <w:p w14:paraId="5CB146F4" w14:textId="54CCA2CC" w:rsidR="00B2002D" w:rsidRPr="00B2002D" w:rsidRDefault="00B2002D" w:rsidP="00B2002D">
    <w:pPr>
      <w:spacing w:after="0"/>
      <w:jc w:val="center"/>
      <w:rPr>
        <w:b/>
        <w:u w:val="single"/>
      </w:rPr>
    </w:pPr>
    <w:r w:rsidRPr="00583BFE">
      <w:rPr>
        <w:b/>
        <w:u w:val="single"/>
      </w:rPr>
      <w:t xml:space="preserve">Connected Communities Implementation Grant Program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15A57"/>
    <w:multiLevelType w:val="hybridMultilevel"/>
    <w:tmpl w:val="FD5E929E"/>
    <w:lvl w:ilvl="0" w:tplc="578E5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702E3"/>
    <w:multiLevelType w:val="hybridMultilevel"/>
    <w:tmpl w:val="DE784D98"/>
    <w:lvl w:ilvl="0" w:tplc="819A94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C0051"/>
    <w:multiLevelType w:val="hybridMultilevel"/>
    <w:tmpl w:val="953C9B66"/>
    <w:lvl w:ilvl="0" w:tplc="819A94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F35D9"/>
    <w:multiLevelType w:val="hybridMultilevel"/>
    <w:tmpl w:val="0134A2F8"/>
    <w:lvl w:ilvl="0" w:tplc="819A94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976FE"/>
    <w:multiLevelType w:val="hybridMultilevel"/>
    <w:tmpl w:val="5AB8A1BA"/>
    <w:lvl w:ilvl="0" w:tplc="819A94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42C43"/>
    <w:multiLevelType w:val="hybridMultilevel"/>
    <w:tmpl w:val="06649896"/>
    <w:lvl w:ilvl="0" w:tplc="578E5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FE"/>
    <w:rsid w:val="0001674A"/>
    <w:rsid w:val="00017D54"/>
    <w:rsid w:val="00042626"/>
    <w:rsid w:val="00050C1D"/>
    <w:rsid w:val="00063C1A"/>
    <w:rsid w:val="000A206C"/>
    <w:rsid w:val="000F4926"/>
    <w:rsid w:val="001121B4"/>
    <w:rsid w:val="00184D4A"/>
    <w:rsid w:val="00222405"/>
    <w:rsid w:val="002D5429"/>
    <w:rsid w:val="0034612F"/>
    <w:rsid w:val="00403465"/>
    <w:rsid w:val="00583BFE"/>
    <w:rsid w:val="00673DD1"/>
    <w:rsid w:val="006A50E1"/>
    <w:rsid w:val="008A41F5"/>
    <w:rsid w:val="008B490F"/>
    <w:rsid w:val="008B673A"/>
    <w:rsid w:val="008C09CB"/>
    <w:rsid w:val="00966EBE"/>
    <w:rsid w:val="009A0CCB"/>
    <w:rsid w:val="009A1B83"/>
    <w:rsid w:val="00A43EE4"/>
    <w:rsid w:val="00A924AB"/>
    <w:rsid w:val="00B2002D"/>
    <w:rsid w:val="00BF77CC"/>
    <w:rsid w:val="00C0319D"/>
    <w:rsid w:val="00C717C2"/>
    <w:rsid w:val="00C82713"/>
    <w:rsid w:val="00CF03B9"/>
    <w:rsid w:val="00CF18C1"/>
    <w:rsid w:val="00D37DF0"/>
    <w:rsid w:val="00EB31A8"/>
    <w:rsid w:val="00F23172"/>
    <w:rsid w:val="00F9443C"/>
    <w:rsid w:val="00FD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54955"/>
  <w15:docId w15:val="{DC166F90-112D-42CF-A825-4A99EE4B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B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492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4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D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D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D4A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50E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50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A50E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03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19D"/>
  </w:style>
  <w:style w:type="paragraph" w:styleId="Footer">
    <w:name w:val="footer"/>
    <w:basedOn w:val="Normal"/>
    <w:link w:val="FooterChar"/>
    <w:uiPriority w:val="99"/>
    <w:unhideWhenUsed/>
    <w:rsid w:val="00C03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19D"/>
  </w:style>
  <w:style w:type="paragraph" w:styleId="FootnoteText">
    <w:name w:val="footnote text"/>
    <w:basedOn w:val="Normal"/>
    <w:link w:val="FootnoteTextChar"/>
    <w:uiPriority w:val="99"/>
    <w:semiHidden/>
    <w:unhideWhenUsed/>
    <w:rsid w:val="00C031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1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31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hi.masstech.org/connected-communities-implementation-grantees-and-collaborato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99FB5-7C87-465E-A96C-20D8861A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Japlon</dc:creator>
  <cp:keywords/>
  <dc:description/>
  <cp:lastModifiedBy>Brett Campbell</cp:lastModifiedBy>
  <cp:revision>2</cp:revision>
  <cp:lastPrinted>2016-07-21T17:11:00Z</cp:lastPrinted>
  <dcterms:created xsi:type="dcterms:W3CDTF">2022-04-19T20:01:00Z</dcterms:created>
  <dcterms:modified xsi:type="dcterms:W3CDTF">2022-04-19T20:01:00Z</dcterms:modified>
</cp:coreProperties>
</file>